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FEEA9" w14:textId="605B71F2" w:rsidR="00E84143" w:rsidRPr="00E84143" w:rsidRDefault="00E84143" w:rsidP="00E84143">
      <w:pPr>
        <w:shd w:val="clear" w:color="auto" w:fill="F6F6F6"/>
        <w:spacing w:before="150" w:after="150" w:line="600" w:lineRule="atLeast"/>
        <w:outlineLvl w:val="1"/>
        <w:rPr>
          <w:rFonts w:ascii="Arial" w:eastAsia="Times New Roman" w:hAnsi="Arial" w:cs="Arial"/>
          <w:color w:val="666666"/>
          <w:kern w:val="0"/>
          <w:sz w:val="45"/>
          <w:szCs w:val="45"/>
          <w14:ligatures w14:val="none"/>
        </w:rPr>
      </w:pPr>
      <w:proofErr w:type="spellStart"/>
      <w:r>
        <w:rPr>
          <w:rFonts w:ascii="Arial" w:eastAsia="Times New Roman" w:hAnsi="Arial" w:cs="Arial"/>
          <w:color w:val="666666"/>
          <w:kern w:val="0"/>
          <w:sz w:val="45"/>
          <w:szCs w:val="45"/>
          <w14:ligatures w14:val="none"/>
        </w:rPr>
        <w:t>V</w:t>
      </w:r>
      <w:r w:rsidRPr="00E84143">
        <w:rPr>
          <w:rFonts w:ascii="Arial" w:eastAsia="Times New Roman" w:hAnsi="Arial" w:cs="Arial"/>
          <w:color w:val="666666"/>
          <w:kern w:val="0"/>
          <w:sz w:val="45"/>
          <w:szCs w:val="45"/>
          <w14:ligatures w14:val="none"/>
        </w:rPr>
        <w:t>enitul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45"/>
          <w:szCs w:val="45"/>
          <w14:ligatures w14:val="none"/>
        </w:rPr>
        <w:t xml:space="preserve"> Minim de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45"/>
          <w:szCs w:val="45"/>
          <w14:ligatures w14:val="none"/>
        </w:rPr>
        <w:t>Incluziune</w:t>
      </w:r>
      <w:proofErr w:type="spellEnd"/>
    </w:p>
    <w:p w14:paraId="5FB3C314" w14:textId="77777777" w:rsidR="00E84143" w:rsidRPr="00E84143" w:rsidRDefault="00E84143" w:rsidP="00E84143">
      <w:pPr>
        <w:shd w:val="clear" w:color="auto" w:fill="F6F6F6"/>
        <w:spacing w:after="150" w:line="240" w:lineRule="auto"/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</w:pPr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Acord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privind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serviciile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de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asistență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tehnică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rambursabile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pentru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sprijinirea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operaționalizării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reformelor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în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materie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de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protecție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socială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în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cadrul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Planului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Național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de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Redresare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și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Reziliență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(P178551)</w:t>
      </w:r>
    </w:p>
    <w:p w14:paraId="0E4FAF82" w14:textId="77777777" w:rsidR="00E84143" w:rsidRPr="00E84143" w:rsidRDefault="00E84143" w:rsidP="00E84143">
      <w:pPr>
        <w:shd w:val="clear" w:color="auto" w:fill="F6F6F6"/>
        <w:spacing w:after="150" w:line="240" w:lineRule="auto"/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</w:pP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Toți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beneficiarii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actuali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de VMG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și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ASF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trebuie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să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se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înregistreze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în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sistem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începând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cu data de 1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noiembrie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și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până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la 31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decembrie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2023.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Aceasta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este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o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măsură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esențială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pentru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a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nu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pierde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dreptul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la VMI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odată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cu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aplicarea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legii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de la 1 </w:t>
      </w:r>
      <w:proofErr w:type="spellStart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>ianuarie</w:t>
      </w:r>
      <w:proofErr w:type="spellEnd"/>
      <w:r w:rsidRPr="00E84143">
        <w:rPr>
          <w:rFonts w:ascii="Arial" w:eastAsia="Times New Roman" w:hAnsi="Arial" w:cs="Arial"/>
          <w:color w:val="666666"/>
          <w:kern w:val="0"/>
          <w:sz w:val="21"/>
          <w:szCs w:val="21"/>
          <w14:ligatures w14:val="none"/>
        </w:rPr>
        <w:t xml:space="preserve"> 2024.</w:t>
      </w:r>
    </w:p>
    <w:p w14:paraId="438291CB" w14:textId="77777777" w:rsidR="00FF2EA6" w:rsidRDefault="00FF2EA6"/>
    <w:sectPr w:rsidR="00FF2E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950"/>
    <w:rsid w:val="001F7950"/>
    <w:rsid w:val="00E84143"/>
    <w:rsid w:val="00FF2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CCE84"/>
  <w15:chartTrackingRefBased/>
  <w15:docId w15:val="{4BB915D2-39FF-4B4D-81FD-CCB5E717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1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414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MANTA CATALIN</dc:creator>
  <cp:keywords/>
  <dc:description/>
  <cp:lastModifiedBy>MANTA CATALIN</cp:lastModifiedBy>
  <cp:revision>2</cp:revision>
  <dcterms:created xsi:type="dcterms:W3CDTF">2023-12-04T07:15:00Z</dcterms:created>
  <dcterms:modified xsi:type="dcterms:W3CDTF">2023-12-04T07:15:00Z</dcterms:modified>
</cp:coreProperties>
</file>